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7c97321924d3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7198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Centar za pružanje usluga u zajednici Maestral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2.687.078,58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3.202.783,34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2.678.118,27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3.435.019,86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232.236,52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103.484,53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67.077,31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103.484,53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67.077,31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94.524,22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299.313,83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316,7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je rezultat promijene računovodstvene prakse odnosno iskazivanja troškova rashoda budućih razdoblja. U periodu 01-09 mjeseca iskazani su rashodi za 10 mjeseci, od 12/2024 do 09/2025.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126.226,61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93.552,50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2024. Centar Maestral je imao značajnu PBZ donaciju od 50.000 Eura za kupnju električnog vozila. promatrano u tom kontekstu ukupne donacije ne ukazuju na značajan trend pada.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15.910,70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36.029,40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periodu siječanj-rujan/2025 proračunskim sredstvima su financirani - izrada projektne dokumentacije za rekonstrukciju prostora u Gundulićevoj (projekt iniciran od strane Ministarstva) u visini 4.800,00 Eura te nabava profesionalnih aparata za kuhinju i praonicu -  za sjedište u Splitu i podružnicu u kaštelima. 31.155,00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2.061.736,10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2.858.109,98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Trošak plaće je rastao na temelju promjene uredbe o radnim mjestima i pripadajućim koeficijenata te na temelju rasta broja zaposlenih.
Broj zaposlenih u odnosu na isti period od prošle godine je narastao sa 112 na 123 zaposlenika (cca 9,8%)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15.345,98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22.935,23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Analizom računa 3224 u odnosu na prethodnu godinu može se ustanoviti da nije bilo pojedinačnog troška koji je uzrokovao odstupanje:
 - u odnosu na 2024 godinu u održavanju objekta ističe se ulaganje u stan u Podstranu - investicija u postavljanje zaštitnih tendi i roleta za prozore (ukupno cca 3.222,00 Eura)
 - u odnosu na 2024 godinu značajno je narastao trošak održavanja vozila (sa 1.8795,00 Eura na 4.265,00 Eura). Uzrok može biti veći broj vozila kojeg Centar Maestral ima i/ili veća starosna dob postojećih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16.183,23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13.150,49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Novim ugovorom i ukidanjem nepotrebnih linija smanjeni su telefonski troškovi.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70.928,45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22.926,03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odnosu na prethodnu godinu zabilježeno je manje troškova ulaganja u usluge održavanja. U 2024. godini smo imali projekt uređenja igrališta u Splitu, renovaciju sanitarnog čvora, radove u podružnici. U 2025 godinu se odvija ulaganje u podružnici (obnova šufita) ali ga u potpunosti vode i financiraju donatori.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5.473,63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8.734,54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Broj redovnih zdravstvenih usluga u odnosu na prethodnu godinu se nije značajno povećao. U 2025 godini izrađena je revizija postojećeg HACCP sustava te novi plan. Također je u skladu s novom zakonskom regulativom izrađena revizija i nova Procjena rizika vodovodne mreže (ukupno 2.000,00 Eura).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32.010,67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62.793,63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2025 imamo veće troškove na 3237 zbog troškova rada medicinske sestre na odjelu 0-7 (koji se financira iz donacijskih sredstava) te zbog troška izrade Energetskog certifikata za sjedište u Splitu.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9.304,37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13.395,30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Rast ovih troškova je nastao zbog troška reprezentacije. Naime, u svibnju 2025 Centar Maestral je bio domaćin Sportskog susreta Mladih koji se održavao u Omišu. Događaj se odvijao kroz tri dana a sudjelovalo je 13 dječjih domova iz cijele Hrvatske.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3.272,33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svibnju 2025 Centar Maestral je bio domaćin Sportskog susreta Mladih koji se održavao u Omišu. Događaj se odvijao kroz tri dana a sudjelovalo je 13 dječjih domova iz cijele Hrvatske.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2.678.118,27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3.435.019,86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rashodi su najvećim dijelom rasli zbog rasta troškova zaposlenih (31) - rast od cca 800 tisuća eura odnosno 38%. 
Materijalni troškovi (32) su čak niži u odnosu na isto razdoblje prethodne godine - pad od 43 tisuće eura odnosno 7,6%.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232.236,52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je rezultat promjene prikazivanja troškova budućih razdoblja. U periodu 0-9 mjeseca 2025 prikazani su troškovi za razdoblje od 12/24-9/25.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(šifre 4231 do 4234)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45.565,69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2024 nabavljeno je električno vozilo donacijskim sredstvima. U ovoj godini je nabavljeno polovno vozilo za potrebe korisnika i djelatnika - Opel Crossland X edition u vrijednosti 16.800,00 Eura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Ustanova nema dospjelih obveza.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8ad73078ad4fc6" /></Relationships>
</file>